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3271">
      <w:pPr>
        <w:jc w:val="center"/>
        <w:rPr>
          <w:rFonts w:hint="eastAsia"/>
          <w:b/>
          <w:bCs/>
          <w:sz w:val="36"/>
          <w:szCs w:val="36"/>
          <w:lang w:val="en-US" w:eastAsia="zh-CN"/>
        </w:rPr>
      </w:pPr>
      <w:r>
        <w:rPr>
          <w:rFonts w:hint="eastAsia"/>
          <w:b/>
          <w:bCs/>
          <w:sz w:val="36"/>
          <w:szCs w:val="36"/>
          <w:lang w:val="en-US" w:eastAsia="zh-CN"/>
        </w:rPr>
        <w:t>竞买须知</w:t>
      </w:r>
    </w:p>
    <w:p w14:paraId="247D47D5">
      <w:pPr>
        <w:jc w:val="both"/>
        <w:rPr>
          <w:rFonts w:hint="eastAsia"/>
          <w:b/>
          <w:bCs/>
          <w:sz w:val="28"/>
          <w:szCs w:val="28"/>
          <w:lang w:val="en-US" w:eastAsia="zh-CN"/>
        </w:rPr>
      </w:pPr>
    </w:p>
    <w:p w14:paraId="57D2092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一、本次拍卖标的委托方：</w:t>
      </w:r>
      <w:r>
        <w:rPr>
          <w:rFonts w:hint="eastAsia" w:asciiTheme="minorEastAsia" w:hAnsiTheme="minorEastAsia" w:cstheme="minorEastAsia"/>
          <w:sz w:val="28"/>
          <w:szCs w:val="28"/>
          <w:lang w:eastAsia="zh-CN"/>
        </w:rPr>
        <w:t>行政事业</w:t>
      </w:r>
      <w:r>
        <w:rPr>
          <w:rFonts w:hint="eastAsia" w:asciiTheme="minorEastAsia" w:hAnsiTheme="minorEastAsia" w:eastAsiaTheme="minorEastAsia" w:cstheme="minorEastAsia"/>
          <w:sz w:val="28"/>
          <w:szCs w:val="28"/>
        </w:rPr>
        <w:t>单位</w:t>
      </w:r>
    </w:p>
    <w:p w14:paraId="0FDF353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二、拍卖标的：云AN7A15</w:t>
      </w:r>
      <w:r>
        <w:rPr>
          <w:rFonts w:hint="eastAsia" w:asciiTheme="minorEastAsia" w:hAnsiTheme="minorEastAsia" w:cstheme="minorEastAsia"/>
          <w:sz w:val="28"/>
          <w:szCs w:val="28"/>
          <w:lang w:eastAsia="zh-CN"/>
        </w:rPr>
        <w:t>沃尔沃牌</w:t>
      </w:r>
      <w:r>
        <w:rPr>
          <w:rFonts w:hint="eastAsia" w:asciiTheme="minorEastAsia" w:hAnsiTheme="minorEastAsia" w:eastAsiaTheme="minorEastAsia" w:cstheme="minorEastAsia"/>
          <w:sz w:val="28"/>
          <w:szCs w:val="28"/>
        </w:rPr>
        <w:t>小型</w:t>
      </w:r>
      <w:r>
        <w:rPr>
          <w:rFonts w:hint="eastAsia" w:asciiTheme="minorEastAsia" w:hAnsiTheme="minorEastAsia" w:cstheme="minorEastAsia"/>
          <w:sz w:val="28"/>
          <w:szCs w:val="28"/>
          <w:lang w:eastAsia="zh-CN"/>
        </w:rPr>
        <w:t>越野</w:t>
      </w:r>
      <w:r>
        <w:rPr>
          <w:rFonts w:hint="eastAsia" w:asciiTheme="minorEastAsia" w:hAnsiTheme="minorEastAsia" w:eastAsiaTheme="minorEastAsia" w:cstheme="minorEastAsia"/>
          <w:sz w:val="28"/>
          <w:szCs w:val="28"/>
        </w:rPr>
        <w:t>客车一辆。</w:t>
      </w:r>
    </w:p>
    <w:p w14:paraId="76F04CF4">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三、拍卖相关事宜</w:t>
      </w:r>
    </w:p>
    <w:p w14:paraId="1B7C6F8A">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1</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拍卖标的起拍价：</w:t>
      </w:r>
      <w:r>
        <w:rPr>
          <w:rFonts w:hint="eastAsia" w:asciiTheme="minorEastAsia" w:hAnsiTheme="minorEastAsia" w:cstheme="minorEastAsia"/>
          <w:color w:val="FF0000"/>
          <w:sz w:val="28"/>
          <w:szCs w:val="28"/>
          <w:lang w:val="en-US" w:eastAsia="zh-CN"/>
        </w:rPr>
        <w:t>27</w:t>
      </w:r>
      <w:r>
        <w:rPr>
          <w:rFonts w:hint="eastAsia" w:asciiTheme="minorEastAsia" w:hAnsiTheme="minorEastAsia" w:eastAsiaTheme="minorEastAsia" w:cstheme="minorEastAsia"/>
          <w:color w:val="FF0000"/>
          <w:sz w:val="28"/>
          <w:szCs w:val="28"/>
        </w:rPr>
        <w:t>,</w:t>
      </w:r>
      <w:r>
        <w:rPr>
          <w:rFonts w:hint="eastAsia" w:asciiTheme="minorEastAsia" w:hAnsiTheme="minorEastAsia" w:cstheme="minorEastAsia"/>
          <w:color w:val="FF0000"/>
          <w:sz w:val="28"/>
          <w:szCs w:val="28"/>
          <w:lang w:val="en-US" w:eastAsia="zh-CN"/>
        </w:rPr>
        <w:t>4</w:t>
      </w:r>
      <w:r>
        <w:rPr>
          <w:rFonts w:hint="eastAsia" w:asciiTheme="minorEastAsia" w:hAnsiTheme="minorEastAsia" w:eastAsiaTheme="minorEastAsia" w:cstheme="minorEastAsia"/>
          <w:color w:val="FF0000"/>
          <w:sz w:val="28"/>
          <w:szCs w:val="28"/>
        </w:rPr>
        <w:t>00元；增价幅度500元或整数倍。</w:t>
      </w:r>
    </w:p>
    <w:p w14:paraId="5F59AD3C">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参与本次拍卖的竞买人需交纳竞买保证金人民币</w:t>
      </w:r>
      <w:r>
        <w:rPr>
          <w:rFonts w:hint="eastAsia" w:asciiTheme="minorEastAsia" w:hAnsiTheme="minorEastAsia" w:cstheme="minorEastAsia"/>
          <w:color w:val="FF0000"/>
          <w:sz w:val="28"/>
          <w:szCs w:val="28"/>
          <w:lang w:eastAsia="zh-CN"/>
        </w:rPr>
        <w:t>壹</w:t>
      </w:r>
      <w:r>
        <w:rPr>
          <w:rFonts w:hint="eastAsia" w:asciiTheme="minorEastAsia" w:hAnsiTheme="minorEastAsia" w:eastAsiaTheme="minorEastAsia" w:cstheme="minorEastAsia"/>
          <w:color w:val="FF0000"/>
          <w:sz w:val="28"/>
          <w:szCs w:val="28"/>
        </w:rPr>
        <w:t>万元整（￥</w:t>
      </w:r>
      <w:r>
        <w:rPr>
          <w:rFonts w:hint="eastAsia" w:asciiTheme="minorEastAsia" w:hAnsiTheme="minorEastAsia" w:cstheme="minorEastAsia"/>
          <w:color w:val="FF0000"/>
          <w:sz w:val="28"/>
          <w:szCs w:val="28"/>
          <w:lang w:val="en-US" w:eastAsia="zh-CN"/>
        </w:rPr>
        <w:t>1</w:t>
      </w:r>
      <w:r>
        <w:rPr>
          <w:rFonts w:hint="eastAsia" w:asciiTheme="minorEastAsia" w:hAnsiTheme="minorEastAsia" w:eastAsiaTheme="minorEastAsia" w:cstheme="minorEastAsia"/>
          <w:color w:val="FF0000"/>
          <w:sz w:val="28"/>
          <w:szCs w:val="28"/>
        </w:rPr>
        <w:t>0,000.00）。保证金由淘宝网按照其规则收取并管理。拍卖前竞买人的银行账户中应有足够的余额支付拍卖保证金，同时确定银行账户是否开通网上银行及银行限额能否满足一次性支付保证金。</w:t>
      </w:r>
    </w:p>
    <w:p w14:paraId="37ED097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延时功能</w:t>
      </w:r>
    </w:p>
    <w:p w14:paraId="5DCC6BE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本次拍卖自由竞价周期为24小时，延时竞价为5分钟，即每最后5分钟如果有竞买人出价，结束时间就自动延迟5分钟。</w:t>
      </w:r>
    </w:p>
    <w:p w14:paraId="5A8317B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网络竞价方式</w:t>
      </w:r>
    </w:p>
    <w:p w14:paraId="6D4047B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拍卖方式为设有保留价的增价拍卖，起拍价即为保留价，至少一人报名且出价不低于起拍价的，拍卖成交。</w:t>
      </w:r>
    </w:p>
    <w:p w14:paraId="1A62D62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四、保证金规则</w:t>
      </w:r>
    </w:p>
    <w:p w14:paraId="0622D2C2">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报名参与竞买需开设有支付宝账号，报名时淘宝系统将锁定竞买人支付宝账户内对应的资金作为应交保证金，拍卖结束后未能竞得者锁定的保证金自动释放，锁定期间不计利息。</w:t>
      </w:r>
    </w:p>
    <w:p w14:paraId="32749E2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竞买人参与竞价，支付保证金可能会碰到当天限额无法支付的情况，请竞买人根据自身情况选择网上充值银行。</w:t>
      </w:r>
    </w:p>
    <w:p w14:paraId="408564F8">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五、成交尾款及佣金的支付：</w:t>
      </w:r>
    </w:p>
    <w:p w14:paraId="213BDB62">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1</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买受人须支付成交价款</w:t>
      </w:r>
      <w:r>
        <w:rPr>
          <w:rFonts w:hint="eastAsia" w:asciiTheme="minorEastAsia" w:hAnsiTheme="minorEastAsia" w:cstheme="minorEastAsia"/>
          <w:b/>
          <w:bCs/>
          <w:color w:val="FF0000"/>
          <w:sz w:val="28"/>
          <w:szCs w:val="28"/>
          <w:lang w:val="en-US" w:eastAsia="zh-CN"/>
        </w:rPr>
        <w:t>5</w:t>
      </w:r>
      <w:r>
        <w:rPr>
          <w:rFonts w:hint="eastAsia" w:asciiTheme="minorEastAsia" w:hAnsiTheme="minorEastAsia" w:eastAsiaTheme="minorEastAsia" w:cstheme="minorEastAsia"/>
          <w:b/>
          <w:bCs/>
          <w:color w:val="FF0000"/>
          <w:sz w:val="28"/>
          <w:szCs w:val="28"/>
        </w:rPr>
        <w:t>%</w:t>
      </w:r>
      <w:r>
        <w:rPr>
          <w:rFonts w:hint="eastAsia" w:asciiTheme="minorEastAsia" w:hAnsiTheme="minorEastAsia" w:eastAsiaTheme="minorEastAsia" w:cstheme="minorEastAsia"/>
          <w:color w:val="FF0000"/>
          <w:sz w:val="28"/>
          <w:szCs w:val="28"/>
        </w:rPr>
        <w:t>的拍卖佣金；</w:t>
      </w:r>
    </w:p>
    <w:p w14:paraId="31BD6C29">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拍卖成交尾款及佣金须在2025年10月</w:t>
      </w:r>
      <w:r>
        <w:rPr>
          <w:rFonts w:hint="eastAsia" w:asciiTheme="minorEastAsia" w:hAnsiTheme="minorEastAsia" w:cstheme="minorEastAsia"/>
          <w:color w:val="FF0000"/>
          <w:sz w:val="28"/>
          <w:szCs w:val="28"/>
          <w:lang w:val="en-US" w:eastAsia="zh-CN"/>
        </w:rPr>
        <w:t>29</w:t>
      </w:r>
      <w:r>
        <w:rPr>
          <w:rFonts w:hint="eastAsia" w:asciiTheme="minorEastAsia" w:hAnsiTheme="minorEastAsia" w:eastAsiaTheme="minorEastAsia" w:cstheme="minorEastAsia"/>
          <w:color w:val="FF0000"/>
          <w:sz w:val="28"/>
          <w:szCs w:val="28"/>
        </w:rPr>
        <w:t>日</w:t>
      </w:r>
      <w:r>
        <w:rPr>
          <w:rFonts w:hint="eastAsia" w:asciiTheme="minorEastAsia" w:hAnsiTheme="minorEastAsia" w:cstheme="minorEastAsia"/>
          <w:color w:val="FF0000"/>
          <w:sz w:val="28"/>
          <w:szCs w:val="28"/>
          <w:lang w:val="en-US" w:eastAsia="zh-CN"/>
        </w:rPr>
        <w:t>17时00分</w:t>
      </w:r>
      <w:r>
        <w:rPr>
          <w:rFonts w:hint="eastAsia" w:asciiTheme="minorEastAsia" w:hAnsiTheme="minorEastAsia" w:eastAsiaTheme="minorEastAsia" w:cstheme="minorEastAsia"/>
          <w:color w:val="FF0000"/>
          <w:sz w:val="28"/>
          <w:szCs w:val="28"/>
        </w:rPr>
        <w:t>前通过阿里拍卖淘宝订单进行线上支付。</w:t>
      </w:r>
    </w:p>
    <w:p w14:paraId="3A0FBAE2">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六、过户保证金的支付</w:t>
      </w:r>
      <w:r>
        <w:rPr>
          <w:rFonts w:hint="eastAsia" w:asciiTheme="minorEastAsia" w:hAnsiTheme="minorEastAsia" w:cstheme="minorEastAsia"/>
          <w:color w:val="FF0000"/>
          <w:sz w:val="28"/>
          <w:szCs w:val="28"/>
          <w:lang w:eastAsia="zh-CN"/>
        </w:rPr>
        <w:t>及其他相关事宜要求</w:t>
      </w:r>
      <w:r>
        <w:rPr>
          <w:rFonts w:hint="eastAsia" w:asciiTheme="minorEastAsia" w:hAnsiTheme="minorEastAsia" w:eastAsiaTheme="minorEastAsia" w:cstheme="minorEastAsia"/>
          <w:color w:val="FF0000"/>
          <w:sz w:val="28"/>
          <w:szCs w:val="28"/>
        </w:rPr>
        <w:t>：</w:t>
      </w:r>
    </w:p>
    <w:p w14:paraId="3981058D">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1</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过户保证金：买受人须交纳</w:t>
      </w:r>
      <w:r>
        <w:rPr>
          <w:rFonts w:hint="eastAsia" w:asciiTheme="minorEastAsia" w:hAnsiTheme="minorEastAsia" w:cstheme="minorEastAsia"/>
          <w:color w:val="FF0000"/>
          <w:sz w:val="28"/>
          <w:szCs w:val="28"/>
          <w:lang w:eastAsia="zh-CN"/>
        </w:rPr>
        <w:t>伍仟</w:t>
      </w:r>
      <w:r>
        <w:rPr>
          <w:rFonts w:hint="eastAsia" w:asciiTheme="minorEastAsia" w:hAnsiTheme="minorEastAsia" w:eastAsiaTheme="minorEastAsia" w:cstheme="minorEastAsia"/>
          <w:color w:val="FF0000"/>
          <w:sz w:val="28"/>
          <w:szCs w:val="28"/>
        </w:rPr>
        <w:t>元整（￥</w:t>
      </w:r>
      <w:r>
        <w:rPr>
          <w:rFonts w:hint="eastAsia" w:asciiTheme="minorEastAsia" w:hAnsiTheme="minorEastAsia" w:cstheme="minorEastAsia"/>
          <w:color w:val="FF0000"/>
          <w:sz w:val="28"/>
          <w:szCs w:val="28"/>
          <w:lang w:val="en-US" w:eastAsia="zh-CN"/>
        </w:rPr>
        <w:t>5</w:t>
      </w:r>
      <w:bookmarkStart w:id="0" w:name="_GoBack"/>
      <w:bookmarkEnd w:id="0"/>
      <w:r>
        <w:rPr>
          <w:rFonts w:hint="eastAsia" w:asciiTheme="minorEastAsia" w:hAnsiTheme="minorEastAsia" w:eastAsiaTheme="minorEastAsia" w:cstheme="minorEastAsia"/>
          <w:color w:val="FF0000"/>
          <w:sz w:val="28"/>
          <w:szCs w:val="28"/>
        </w:rPr>
        <w:t>,000.00）过户保证金至云南泰运拍卖有限公司指定账户。买受人在规定时间内完成车辆变更过户及保险过户手续（该车辆过户规定时间：车辆移交当日开始至2025年1</w:t>
      </w:r>
      <w:r>
        <w:rPr>
          <w:rFonts w:hint="eastAsia" w:asciiTheme="minorEastAsia" w:hAnsiTheme="minorEastAsia" w:cstheme="minorEastAsia"/>
          <w:color w:val="FF0000"/>
          <w:sz w:val="28"/>
          <w:szCs w:val="28"/>
          <w:lang w:val="en-US" w:eastAsia="zh-CN"/>
        </w:rPr>
        <w:t>1</w:t>
      </w:r>
      <w:r>
        <w:rPr>
          <w:rFonts w:hint="eastAsia" w:asciiTheme="minorEastAsia" w:hAnsiTheme="minorEastAsia" w:eastAsiaTheme="minorEastAsia" w:cstheme="minorEastAsia"/>
          <w:color w:val="FF0000"/>
          <w:sz w:val="28"/>
          <w:szCs w:val="28"/>
        </w:rPr>
        <w:t>月</w:t>
      </w:r>
      <w:r>
        <w:rPr>
          <w:rFonts w:hint="eastAsia" w:asciiTheme="minorEastAsia" w:hAnsiTheme="minorEastAsia" w:cstheme="minorEastAsia"/>
          <w:color w:val="FF0000"/>
          <w:sz w:val="28"/>
          <w:szCs w:val="28"/>
          <w:lang w:val="en-US" w:eastAsia="zh-CN"/>
        </w:rPr>
        <w:t>1</w:t>
      </w:r>
      <w:r>
        <w:rPr>
          <w:rFonts w:hint="eastAsia" w:asciiTheme="minorEastAsia" w:hAnsiTheme="minorEastAsia" w:eastAsiaTheme="minorEastAsia" w:cstheme="minorEastAsia"/>
          <w:color w:val="FF0000"/>
          <w:sz w:val="28"/>
          <w:szCs w:val="28"/>
        </w:rPr>
        <w:t>2日止），完成过户后，请竞买人将车辆的相关凭证拍照并通过手机发送到云南泰运拍卖有限公司项目负责人手机号码13</w:t>
      </w:r>
      <w:r>
        <w:rPr>
          <w:rFonts w:hint="eastAsia" w:asciiTheme="minorEastAsia" w:hAnsiTheme="minorEastAsia" w:cstheme="minorEastAsia"/>
          <w:color w:val="FF0000"/>
          <w:sz w:val="28"/>
          <w:szCs w:val="28"/>
          <w:lang w:val="en-US" w:eastAsia="zh-CN"/>
        </w:rPr>
        <w:t>908859127</w:t>
      </w:r>
      <w:r>
        <w:rPr>
          <w:rFonts w:hint="eastAsia" w:asciiTheme="minorEastAsia" w:hAnsiTheme="minorEastAsia" w:eastAsiaTheme="minorEastAsia" w:cstheme="minorEastAsia"/>
          <w:color w:val="FF0000"/>
          <w:sz w:val="28"/>
          <w:szCs w:val="28"/>
        </w:rPr>
        <w:t>处，项目负责人收到并确认后2个工作日内将保证金退还至报名者账户；逾期者的过户保证金将不再退还。</w:t>
      </w:r>
    </w:p>
    <w:p w14:paraId="51BB24CB">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2</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二手机动车交易税发票：拍卖成交后，买受人在办理车辆过户过程中，二手机动车交易税发票金额须与拍卖成交价保持一致，并将交易税发票拍照并通过手机发送到云南泰运拍卖有限公司项目负责人手机号码13</w:t>
      </w:r>
      <w:r>
        <w:rPr>
          <w:rFonts w:hint="eastAsia" w:asciiTheme="minorEastAsia" w:hAnsiTheme="minorEastAsia" w:cstheme="minorEastAsia"/>
          <w:color w:val="FF0000"/>
          <w:sz w:val="28"/>
          <w:szCs w:val="28"/>
          <w:lang w:val="en-US" w:eastAsia="zh-CN"/>
        </w:rPr>
        <w:t>908859127</w:t>
      </w:r>
      <w:r>
        <w:rPr>
          <w:rFonts w:hint="eastAsia" w:asciiTheme="minorEastAsia" w:hAnsiTheme="minorEastAsia" w:eastAsiaTheme="minorEastAsia" w:cstheme="minorEastAsia"/>
          <w:color w:val="FF0000"/>
          <w:sz w:val="28"/>
          <w:szCs w:val="28"/>
        </w:rPr>
        <w:t>处，否则，过户保证金将不再退还。</w:t>
      </w:r>
    </w:p>
    <w:p w14:paraId="1ABD44BE">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3</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过户保证金须在交纳拍卖成交尾款及佣金的同时支付至我公司指定账户；</w:t>
      </w:r>
    </w:p>
    <w:p w14:paraId="66305D0F">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过户保证金指定账户如下：</w:t>
      </w:r>
    </w:p>
    <w:p w14:paraId="36607D55">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户</w:t>
      </w:r>
      <w:r>
        <w:rPr>
          <w:rFonts w:hint="eastAsia" w:asciiTheme="minorEastAsia" w:hAnsi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名：云南泰运拍卖有限公司</w:t>
      </w:r>
    </w:p>
    <w:p w14:paraId="104A2116">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开户银行：中国建设银行昆明城东支行</w:t>
      </w:r>
    </w:p>
    <w:p w14:paraId="257E4813">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账</w:t>
      </w:r>
      <w:r>
        <w:rPr>
          <w:rFonts w:hint="eastAsia" w:asciiTheme="minorEastAsia" w:hAnsi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FF0000"/>
          <w:sz w:val="28"/>
          <w:szCs w:val="28"/>
        </w:rPr>
        <w:t>户：53050161543600000685</w:t>
      </w:r>
    </w:p>
    <w:p w14:paraId="60FBDFBC">
      <w:pPr>
        <w:ind w:firstLine="560"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4</w:t>
      </w:r>
      <w:r>
        <w:rPr>
          <w:rFonts w:hint="eastAsia" w:asciiTheme="minorEastAsia" w:hAnsiTheme="minorEastAsia" w:cstheme="minorEastAsia"/>
          <w:color w:val="FF0000"/>
          <w:sz w:val="28"/>
          <w:szCs w:val="28"/>
          <w:lang w:val="en-US" w:eastAsia="zh-CN"/>
        </w:rPr>
        <w:t>.</w:t>
      </w:r>
      <w:r>
        <w:rPr>
          <w:rFonts w:hint="eastAsia" w:asciiTheme="minorEastAsia" w:hAnsiTheme="minorEastAsia" w:eastAsiaTheme="minorEastAsia" w:cstheme="minorEastAsia"/>
          <w:color w:val="FF0000"/>
          <w:sz w:val="28"/>
          <w:szCs w:val="28"/>
        </w:rPr>
        <w:t>买受人须在2025年10月</w:t>
      </w:r>
      <w:r>
        <w:rPr>
          <w:rFonts w:hint="eastAsia" w:asciiTheme="minorEastAsia" w:hAnsiTheme="minorEastAsia" w:cstheme="minorEastAsia"/>
          <w:color w:val="FF0000"/>
          <w:sz w:val="28"/>
          <w:szCs w:val="28"/>
          <w:lang w:val="en-US" w:eastAsia="zh-CN"/>
        </w:rPr>
        <w:t>29</w:t>
      </w:r>
      <w:r>
        <w:rPr>
          <w:rFonts w:hint="eastAsia" w:asciiTheme="minorEastAsia" w:hAnsiTheme="minorEastAsia" w:eastAsiaTheme="minorEastAsia" w:cstheme="minorEastAsia"/>
          <w:color w:val="FF0000"/>
          <w:sz w:val="28"/>
          <w:szCs w:val="28"/>
        </w:rPr>
        <w:t>日前完成提车，如未能按期提车所产生的停车费及其他费用由买受人自行承担。</w:t>
      </w:r>
    </w:p>
    <w:p w14:paraId="39AF910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七、特别提醒</w:t>
      </w:r>
    </w:p>
    <w:p w14:paraId="290F12C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因本次拍卖车辆为二手车，均存在不同程度的瑕疵，包括但不限于表显行驶里程不准确、机械故障、外观内饰损坏、工具配件缺失等，我公司按现状进行拍卖，成交后买受人不得以相关理由提出退货或取消该项交易，云南泰运拍卖有限公司不承担本标的物的瑕疵担保责任。请慎重决定竞买行为，竞买人一旦作出竞买决定，即表明已完全了解，并接受标的物的现状和一切已知及未知的瑕疵。</w:t>
      </w:r>
    </w:p>
    <w:p w14:paraId="198AD5C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《标的物介绍》只作为标的实际情况的参考，相关数据如有出入以实际状况为准。</w:t>
      </w:r>
    </w:p>
    <w:p w14:paraId="7532381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成交后拍卖人及委托方不提供车辆成交发票，并请买受人到云南泰运拍卖有限公司办理车辆相关资料移交手续。买受人未按照《竞买须知》中约定进行移交的，应当支付由此产生的保管费用，并承担本标的物可能发生的损毁、灭失等后果。</w:t>
      </w:r>
    </w:p>
    <w:p w14:paraId="62E2794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本次拍卖的机动车不包括车辆牌照（黄牌车除外）。</w:t>
      </w:r>
    </w:p>
    <w:p w14:paraId="090F830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因不符合条件参加竞买的，由竞买人自行承担相应的法律责任，并自行承担由此产生的全部责任及后果，包括但不限于风险、佣金和费用等损失。</w:t>
      </w:r>
    </w:p>
    <w:p w14:paraId="07CFBA64">
      <w:pPr>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车辆移交前所涉及的交通违章罚款及扣分，由原车主负责处理。在过户过程中，如需缴纳增值税的由委托人负责缴纳；车辆移交后产生的任何安全事故、保管责任、维修、过户等一切费用由买受人承担（特别提示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车辆未办理过户之前，买受人请勿对车辆进行任何处理，包括维修、装饰等，以免车辆无法过户造成买受人额外损失）；</w:t>
      </w:r>
      <w:r>
        <w:rPr>
          <w:rFonts w:hint="eastAsia" w:asciiTheme="minorEastAsia" w:hAnsiTheme="minorEastAsia" w:eastAsiaTheme="minorEastAsia" w:cstheme="minorEastAsia"/>
          <w:b/>
          <w:bCs/>
          <w:sz w:val="28"/>
          <w:szCs w:val="28"/>
        </w:rPr>
        <w:t>车辆的交强险、车船使用税等</w:t>
      </w:r>
      <w:r>
        <w:rPr>
          <w:rFonts w:hint="eastAsia" w:asciiTheme="minorEastAsia" w:hAnsiTheme="minorEastAsia" w:cstheme="minorEastAsia"/>
          <w:b/>
          <w:bCs/>
          <w:sz w:val="28"/>
          <w:szCs w:val="28"/>
          <w:lang w:eastAsia="zh-CN"/>
        </w:rPr>
        <w:t>如需</w:t>
      </w:r>
      <w:r>
        <w:rPr>
          <w:rFonts w:hint="eastAsia" w:asciiTheme="minorEastAsia" w:hAnsiTheme="minorEastAsia" w:eastAsiaTheme="minorEastAsia" w:cstheme="minorEastAsia"/>
          <w:b/>
          <w:bCs/>
          <w:sz w:val="28"/>
          <w:szCs w:val="28"/>
        </w:rPr>
        <w:t>购买2025年度的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均由买受人自行购买。</w:t>
      </w:r>
    </w:p>
    <w:p w14:paraId="51D7CDD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买受人如需对车辆跨区转籍，须自行到转入地区相关部门了解转籍车辆环保标准要求及能否转籍等情况，委托方和拍卖人不承担成交车辆不能转籍的责任。</w:t>
      </w:r>
    </w:p>
    <w:p w14:paraId="184BC98E">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成交车辆若有实际座位数不够或轮胎尺寸不符等影响过户的情况，请买受人自行解决。</w:t>
      </w:r>
    </w:p>
    <w:p w14:paraId="26F1BBB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非车辆所在地的买受人，办理车辆过户时须按当地车管部门的要求提供相应手续（居住证或营业执照等），请提前办理以免耽误过户。</w:t>
      </w:r>
    </w:p>
    <w:p w14:paraId="553386D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标的物详情中记载的行驶里程数据为车辆停放后我公司工作人员现场抄录，仅供参考，如有偏差，以车辆路码表里程为准，我公司不承担任何责任或经济赔偿，买受人不得因此要求退车及减交成交款。</w:t>
      </w:r>
    </w:p>
    <w:p w14:paraId="5626EF1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eastAsia="zh-CN"/>
        </w:rPr>
        <w:t>其他</w:t>
      </w:r>
    </w:p>
    <w:p w14:paraId="03E176E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出现下列情况，竞买人交纳的保证金不予退还，造成其他损失的，本公司保留追诉相应损失之</w:t>
      </w:r>
      <w:r>
        <w:rPr>
          <w:rFonts w:hint="eastAsia" w:asciiTheme="minorEastAsia" w:hAnsiTheme="minorEastAsia" w:cstheme="minorEastAsia"/>
          <w:sz w:val="28"/>
          <w:szCs w:val="28"/>
          <w:lang w:eastAsia="zh-CN"/>
        </w:rPr>
        <w:t>权利</w:t>
      </w:r>
      <w:r>
        <w:rPr>
          <w:rFonts w:hint="eastAsia" w:asciiTheme="minorEastAsia" w:hAnsiTheme="minorEastAsia" w:eastAsiaTheme="minorEastAsia" w:cstheme="minorEastAsia"/>
          <w:sz w:val="28"/>
          <w:szCs w:val="28"/>
        </w:rPr>
        <w:t>。</w:t>
      </w:r>
    </w:p>
    <w:p w14:paraId="1AEE84B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竞买人在竞价过程中违反竞价规则和产权交易相关规则，扰乱竞价秩序的；</w:t>
      </w:r>
    </w:p>
    <w:p w14:paraId="5EABA17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买受人在成交后不签订《拍卖成交确认书》或未按约定的期限付清全部成交价款及佣金的；</w:t>
      </w:r>
    </w:p>
    <w:p w14:paraId="280E7795">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竞买人未按交易条件的要求完成标的交付交接的；</w:t>
      </w:r>
    </w:p>
    <w:p w14:paraId="0B7A2B6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竞买人出现下列恶意炒作及市场操纵情形的：a.组织或参与串标、围标活动；b.捏造、散布不利我公司资产处置的信息；c.</w:t>
      </w:r>
      <w:r>
        <w:rPr>
          <w:rFonts w:hint="eastAsia" w:asciiTheme="minorEastAsia" w:hAnsiTheme="minorEastAsia" w:cstheme="minorEastAsia"/>
          <w:sz w:val="28"/>
          <w:szCs w:val="28"/>
          <w:lang w:eastAsia="zh-CN"/>
        </w:rPr>
        <w:t>假公济私牟取暴利</w:t>
      </w:r>
      <w:r>
        <w:rPr>
          <w:rFonts w:hint="eastAsia" w:asciiTheme="minorEastAsia" w:hAnsiTheme="minorEastAsia" w:eastAsiaTheme="minorEastAsia" w:cstheme="minorEastAsia"/>
          <w:sz w:val="28"/>
          <w:szCs w:val="28"/>
        </w:rPr>
        <w:t>；d.采用非正当手段扰乱</w:t>
      </w:r>
      <w:r>
        <w:rPr>
          <w:rFonts w:hint="eastAsia" w:asciiTheme="minorEastAsia" w:hAnsiTheme="minorEastAsia" w:cstheme="minorEastAsia"/>
          <w:sz w:val="28"/>
          <w:szCs w:val="28"/>
          <w:lang w:eastAsia="zh-CN"/>
        </w:rPr>
        <w:t>市场</w:t>
      </w:r>
      <w:r>
        <w:rPr>
          <w:rFonts w:hint="eastAsia" w:asciiTheme="minorEastAsia" w:hAnsiTheme="minorEastAsia" w:eastAsiaTheme="minorEastAsia" w:cstheme="minorEastAsia"/>
          <w:sz w:val="28"/>
          <w:szCs w:val="28"/>
        </w:rPr>
        <w:t>。</w:t>
      </w:r>
    </w:p>
    <w:p w14:paraId="655E2B4E">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拍卖人根据法律规定有权在拍卖开始前中止拍卖或撤回拍卖。</w:t>
      </w:r>
    </w:p>
    <w:p w14:paraId="74CCB83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如该标的重新拍卖，根据《中华人民共和国拍卖法》第三十九条的规定：“原买受人应当支付第一次拍卖中本人及委托人应当支付的佣金。再行拍卖的价款低于原拍卖价款的，原买受人应当补足差额”。</w:t>
      </w:r>
    </w:p>
    <w:p w14:paraId="567A1EE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本规则其他未尽事宜，请向拍卖人咨询。</w:t>
      </w:r>
    </w:p>
    <w:p w14:paraId="1A7719FC">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标的详情咨询电话：</w:t>
      </w:r>
      <w:r>
        <w:rPr>
          <w:rFonts w:hint="eastAsia" w:asciiTheme="minorEastAsia" w:hAnsiTheme="minorEastAsia" w:cstheme="minorEastAsia"/>
          <w:sz w:val="28"/>
          <w:szCs w:val="28"/>
          <w:lang w:eastAsia="zh-CN"/>
        </w:rPr>
        <w:t>陈先生</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电话：13</w:t>
      </w:r>
      <w:r>
        <w:rPr>
          <w:rFonts w:hint="eastAsia" w:asciiTheme="minorEastAsia" w:hAnsiTheme="minorEastAsia" w:cstheme="minorEastAsia"/>
          <w:sz w:val="28"/>
          <w:szCs w:val="28"/>
          <w:lang w:val="en-US" w:eastAsia="zh-CN"/>
        </w:rPr>
        <w:t>908859127</w:t>
      </w:r>
    </w:p>
    <w:p w14:paraId="16CF5713">
      <w:pPr>
        <w:ind w:firstLine="3080" w:firstLineChars="11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黄先生</w:t>
      </w:r>
      <w:r>
        <w:rPr>
          <w:rFonts w:hint="eastAsia" w:asciiTheme="minorEastAsia" w:hAnsiTheme="minorEastAsia" w:cstheme="minorEastAsia"/>
          <w:sz w:val="28"/>
          <w:szCs w:val="28"/>
          <w:lang w:val="en-US" w:eastAsia="zh-CN"/>
        </w:rPr>
        <w:t xml:space="preserve">    电话：</w:t>
      </w:r>
      <w:r>
        <w:rPr>
          <w:rFonts w:hint="eastAsia" w:asciiTheme="minorEastAsia" w:hAnsiTheme="minorEastAsia" w:eastAsiaTheme="minorEastAsia" w:cstheme="minorEastAsia"/>
          <w:sz w:val="28"/>
          <w:szCs w:val="28"/>
        </w:rPr>
        <w:t>15925171270</w:t>
      </w:r>
    </w:p>
    <w:p w14:paraId="4811FB2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淘宝技术咨询电话：400-822-2870</w:t>
      </w:r>
    </w:p>
    <w:p w14:paraId="31C35DC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395BD96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14:paraId="58284D5D">
      <w:pPr>
        <w:ind w:firstLine="5320" w:firstLineChars="19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云南泰运拍卖有限公司</w:t>
      </w:r>
    </w:p>
    <w:p w14:paraId="375231C4">
      <w:pPr>
        <w:ind w:firstLine="5600" w:firstLineChars="20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2025年</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日</w:t>
      </w:r>
    </w:p>
    <w:p w14:paraId="30CD306E">
      <w:pPr>
        <w:jc w:val="both"/>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846D9"/>
    <w:rsid w:val="499B1532"/>
    <w:rsid w:val="575E3B1C"/>
    <w:rsid w:val="7D1B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2376</Characters>
  <Lines>0</Lines>
  <Paragraphs>0</Paragraphs>
  <TotalTime>11</TotalTime>
  <ScaleCrop>false</ScaleCrop>
  <LinksUpToDate>false</LinksUpToDate>
  <CharactersWithSpaces>2393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2025-10-16T02:34:00Z</dcterms:created>
  <dc:creator>Administrator</dc:creator>
  <cp:lastModifiedBy>PurpleM520</cp:lastModifiedBy>
  <dcterms:modified xsi:type="dcterms:W3CDTF">2025-10-16T03:02:49Z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eyJoZGlkIjoiNzZhMmRjNmVlYmJmNjY4NjA1NGIzNTYyM2Y2NGY1ZjgiLCJ1c2VySWQiOiIzNTE1NzM3NjYifQ==</vt:lpwstr>
  </property>
  <property fmtid="{D5CDD505-2E9C-101B-9397-08002B2CF9AE}" pid="4" name="ICV">
    <vt:lpwstr>968F087B22FA4EE2B30712DE113A17FF_12</vt:lpwstr>
  </property>
</Properties>
</file>